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F1" w:rsidRPr="00E70DD9" w:rsidRDefault="000924F1" w:rsidP="000924F1">
      <w:pPr>
        <w:spacing w:line="276" w:lineRule="auto"/>
        <w:jc w:val="both"/>
        <w:rPr>
          <w:b/>
          <w:bCs/>
        </w:rPr>
      </w:pPr>
    </w:p>
    <w:p w:rsidR="000924F1" w:rsidRDefault="000924F1" w:rsidP="000924F1">
      <w:pPr>
        <w:rPr>
          <w:b/>
          <w:bCs/>
        </w:rPr>
      </w:pPr>
    </w:p>
    <w:p w:rsidR="000924F1" w:rsidRPr="00C940E2" w:rsidRDefault="000924F1" w:rsidP="000924F1">
      <w:pPr>
        <w:spacing w:line="276" w:lineRule="auto"/>
        <w:ind w:left="357" w:firstLine="351"/>
        <w:jc w:val="center"/>
        <w:rPr>
          <w:b/>
          <w:bCs/>
          <w:color w:val="FF0000"/>
          <w:u w:val="single"/>
        </w:rPr>
      </w:pPr>
      <w:bookmarkStart w:id="0" w:name="_GoBack"/>
      <w:r w:rsidRPr="00C940E2">
        <w:rPr>
          <w:b/>
          <w:bCs/>
          <w:color w:val="FF0000"/>
          <w:u w:val="single"/>
        </w:rPr>
        <w:t>НАШЕМУ ДОРОГОМУ КЛИЕНТУ</w:t>
      </w:r>
    </w:p>
    <w:bookmarkEnd w:id="0"/>
    <w:p w:rsidR="000924F1" w:rsidRDefault="000924F1" w:rsidP="000924F1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924F1" w:rsidRDefault="000924F1" w:rsidP="000924F1">
      <w:pPr>
        <w:spacing w:line="276" w:lineRule="auto"/>
        <w:jc w:val="both"/>
        <w:rPr>
          <w:sz w:val="16"/>
          <w:szCs w:val="16"/>
        </w:rPr>
      </w:pPr>
    </w:p>
    <w:p w:rsidR="000924F1" w:rsidRDefault="000924F1" w:rsidP="000924F1">
      <w:pPr>
        <w:spacing w:line="276" w:lineRule="auto"/>
        <w:jc w:val="both"/>
      </w:pPr>
      <w:r>
        <w:rPr>
          <w:sz w:val="16"/>
          <w:szCs w:val="16"/>
        </w:rPr>
        <w:tab/>
      </w:r>
      <w:r>
        <w:t xml:space="preserve">Искренне выражаю свою признательность всякому, кто проявил интерес к нашей компании и с удовольствием представляю данный каталог, в котором </w:t>
      </w:r>
      <w:r w:rsidRPr="00C940E2">
        <w:rPr>
          <w:b/>
        </w:rPr>
        <w:t>Вы</w:t>
      </w:r>
      <w:r>
        <w:t xml:space="preserve"> найдете много важной информации, характеризующий наш товар.</w:t>
      </w:r>
    </w:p>
    <w:p w:rsidR="000924F1" w:rsidRPr="00C940E2" w:rsidRDefault="000924F1" w:rsidP="000924F1">
      <w:pPr>
        <w:spacing w:line="276" w:lineRule="auto"/>
        <w:jc w:val="both"/>
      </w:pPr>
      <w:r>
        <w:tab/>
        <w:t xml:space="preserve">В своей работе мы руководствуемся простым лозунгом: «Легкие решения в строительстве». И считаем, что строительство начинается еще на стадии принятия решения, осмысления, выбора образа будущего объекта. В 21 веке становится все сложнее и сложнее принимать решения и все легче и легче их исполнять. Поэтому наш каталог призван облегчить работу по принятию решения, и я надеюсь, что «легкие решения» начинаются с </w:t>
      </w:r>
      <w:proofErr w:type="gramStart"/>
      <w:r>
        <w:t>Вашего  обращения</w:t>
      </w:r>
      <w:proofErr w:type="gramEnd"/>
      <w:r>
        <w:t xml:space="preserve">  в компанию </w:t>
      </w:r>
      <w:proofErr w:type="spellStart"/>
      <w:r>
        <w:t>Агема</w:t>
      </w:r>
      <w:proofErr w:type="spellEnd"/>
      <w:r>
        <w:t>.</w:t>
      </w:r>
    </w:p>
    <w:p w:rsidR="000924F1" w:rsidRDefault="000924F1" w:rsidP="000924F1">
      <w:pPr>
        <w:spacing w:after="120" w:line="276" w:lineRule="auto"/>
        <w:ind w:firstLine="540"/>
        <w:jc w:val="both"/>
      </w:pPr>
      <w:r>
        <w:t>ООО «</w:t>
      </w:r>
      <w:proofErr w:type="spellStart"/>
      <w:r>
        <w:t>Агема</w:t>
      </w:r>
      <w:proofErr w:type="spellEnd"/>
      <w:r>
        <w:t xml:space="preserve">» выпускает бескаркасные </w:t>
      </w:r>
      <w:r>
        <w:rPr>
          <w:b/>
        </w:rPr>
        <w:t>трехслойные панели типа сэндвич</w:t>
      </w:r>
      <w:r>
        <w:t xml:space="preserve"> с наполнителем из минеральной базальтовой (каменной) ваты </w:t>
      </w:r>
      <w:r w:rsidRPr="00C940E2">
        <w:rPr>
          <w:b/>
          <w:u w:val="single"/>
        </w:rPr>
        <w:t>повышенной плотности</w:t>
      </w:r>
      <w:r>
        <w:t xml:space="preserve">. Обладая современным оборудованием и технологиями, мы </w:t>
      </w:r>
      <w:r>
        <w:rPr>
          <w:b/>
        </w:rPr>
        <w:t>гарантируем качество</w:t>
      </w:r>
      <w:r>
        <w:t xml:space="preserve"> поставляемых материалов.</w:t>
      </w:r>
    </w:p>
    <w:p w:rsidR="000924F1" w:rsidRDefault="000924F1" w:rsidP="000924F1">
      <w:pPr>
        <w:spacing w:after="120" w:line="276" w:lineRule="auto"/>
        <w:ind w:firstLine="540"/>
        <w:jc w:val="both"/>
      </w:pPr>
      <w:r>
        <w:t>Сэндвич-панели «</w:t>
      </w:r>
      <w:proofErr w:type="spellStart"/>
      <w:r>
        <w:t>Агема</w:t>
      </w:r>
      <w:proofErr w:type="spellEnd"/>
      <w:r>
        <w:t xml:space="preserve">» обладают высокими </w:t>
      </w:r>
      <w:r>
        <w:rPr>
          <w:b/>
        </w:rPr>
        <w:t xml:space="preserve">тепло- и </w:t>
      </w:r>
      <w:proofErr w:type="spellStart"/>
      <w:r>
        <w:rPr>
          <w:b/>
        </w:rPr>
        <w:t>шумоизоляционными</w:t>
      </w:r>
      <w:proofErr w:type="spellEnd"/>
      <w:r>
        <w:t xml:space="preserve"> характеристиками, достаточной </w:t>
      </w:r>
      <w:r>
        <w:rPr>
          <w:b/>
        </w:rPr>
        <w:t>прочностью</w:t>
      </w:r>
      <w:r>
        <w:t xml:space="preserve">, </w:t>
      </w:r>
      <w:r>
        <w:rPr>
          <w:b/>
        </w:rPr>
        <w:t>надёжностью</w:t>
      </w:r>
      <w:r>
        <w:t xml:space="preserve"> и </w:t>
      </w:r>
      <w:r>
        <w:rPr>
          <w:b/>
        </w:rPr>
        <w:t>высокой скоростью монтажа</w:t>
      </w:r>
      <w:r>
        <w:t xml:space="preserve"> на несущие каркасы из любого материала, а антикоррозионные и гигиенические свойства покрытий наружной обшивки и их эстетические качества дают возможность применения сэндвич-панелей в возведении самых разнообразных сооружений.</w:t>
      </w:r>
    </w:p>
    <w:p w:rsidR="000924F1" w:rsidRDefault="000924F1" w:rsidP="000924F1">
      <w:pPr>
        <w:spacing w:line="276" w:lineRule="auto"/>
        <w:ind w:left="3" w:firstLine="540"/>
        <w:jc w:val="both"/>
      </w:pPr>
      <w:r>
        <w:rPr>
          <w:b/>
          <w:bCs/>
        </w:rPr>
        <w:t>Преимущества</w:t>
      </w:r>
      <w:r>
        <w:rPr>
          <w:bCs/>
        </w:rPr>
        <w:t xml:space="preserve"> применения </w:t>
      </w:r>
      <w:r w:rsidRPr="00612790">
        <w:rPr>
          <w:b/>
          <w:bCs/>
        </w:rPr>
        <w:t>сэндвич</w:t>
      </w:r>
      <w:r>
        <w:rPr>
          <w:b/>
          <w:bCs/>
        </w:rPr>
        <w:t>-</w:t>
      </w:r>
      <w:r w:rsidRPr="00612790">
        <w:rPr>
          <w:b/>
          <w:bCs/>
        </w:rPr>
        <w:t>панелей «</w:t>
      </w:r>
      <w:proofErr w:type="spellStart"/>
      <w:r w:rsidRPr="00612790">
        <w:rPr>
          <w:b/>
          <w:bCs/>
        </w:rPr>
        <w:t>Агема</w:t>
      </w:r>
      <w:proofErr w:type="spellEnd"/>
      <w:r w:rsidRPr="00612790">
        <w:rPr>
          <w:b/>
          <w:bCs/>
        </w:rPr>
        <w:t>»</w:t>
      </w:r>
      <w:r>
        <w:rPr>
          <w:bCs/>
        </w:rPr>
        <w:t xml:space="preserve"> в строительстве </w:t>
      </w:r>
      <w:r>
        <w:t>новых объектов и реконструкции уже существующих по сравнению с другими традиционными материалами</w:t>
      </w:r>
      <w:r>
        <w:rPr>
          <w:bCs/>
        </w:rPr>
        <w:t xml:space="preserve"> </w:t>
      </w:r>
      <w:r>
        <w:rPr>
          <w:b/>
          <w:bCs/>
        </w:rPr>
        <w:t>очевидны</w:t>
      </w:r>
      <w:r>
        <w:rPr>
          <w:bCs/>
        </w:rPr>
        <w:t>:</w:t>
      </w:r>
    </w:p>
    <w:p w:rsidR="000924F1" w:rsidRDefault="000924F1" w:rsidP="000924F1">
      <w:pPr>
        <w:spacing w:line="276" w:lineRule="auto"/>
        <w:ind w:left="543" w:hanging="3"/>
        <w:jc w:val="both"/>
        <w:rPr>
          <w:color w:val="000000"/>
        </w:rPr>
      </w:pPr>
      <w:r>
        <w:rPr>
          <w:bCs/>
        </w:rPr>
        <w:t xml:space="preserve">- </w:t>
      </w:r>
      <w:r>
        <w:rPr>
          <w:b/>
          <w:bCs/>
        </w:rPr>
        <w:t>п</w:t>
      </w:r>
      <w:r>
        <w:rPr>
          <w:b/>
          <w:color w:val="000000"/>
        </w:rPr>
        <w:t>о</w:t>
      </w:r>
      <w:r>
        <w:rPr>
          <w:color w:val="000000"/>
        </w:rPr>
        <w:t xml:space="preserve"> своим </w:t>
      </w:r>
      <w:r>
        <w:rPr>
          <w:b/>
          <w:color w:val="000000"/>
        </w:rPr>
        <w:t>теплофизическим характеристикам</w:t>
      </w:r>
      <w:r>
        <w:rPr>
          <w:color w:val="000000"/>
        </w:rPr>
        <w:t xml:space="preserve"> сэндвич-панели до 10 раз превосходят традиционные строительные материалы;</w:t>
      </w:r>
    </w:p>
    <w:p w:rsidR="000924F1" w:rsidRDefault="000924F1" w:rsidP="000924F1">
      <w:pPr>
        <w:spacing w:line="276" w:lineRule="auto"/>
        <w:ind w:left="543" w:hanging="3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скорость возведения</w:t>
      </w:r>
      <w:r>
        <w:rPr>
          <w:color w:val="000000"/>
        </w:rPr>
        <w:t xml:space="preserve"> сооружений с использованием сэндвич-панелей до </w:t>
      </w:r>
      <w:r>
        <w:rPr>
          <w:b/>
          <w:color w:val="000000"/>
        </w:rPr>
        <w:t>80 раз выше</w:t>
      </w:r>
      <w:r>
        <w:rPr>
          <w:color w:val="000000"/>
        </w:rPr>
        <w:t>, чем при строительстве из кирпича;</w:t>
      </w:r>
    </w:p>
    <w:p w:rsidR="000924F1" w:rsidRDefault="000924F1" w:rsidP="000924F1">
      <w:pPr>
        <w:spacing w:line="276" w:lineRule="auto"/>
        <w:ind w:left="543" w:hanging="3"/>
        <w:jc w:val="both"/>
        <w:rPr>
          <w:color w:val="000000"/>
        </w:rPr>
      </w:pPr>
      <w:r>
        <w:rPr>
          <w:color w:val="000000"/>
        </w:rPr>
        <w:t xml:space="preserve">- благодаря </w:t>
      </w:r>
      <w:r>
        <w:rPr>
          <w:b/>
          <w:color w:val="000000"/>
        </w:rPr>
        <w:t>малой массе</w:t>
      </w:r>
      <w:r>
        <w:rPr>
          <w:color w:val="000000"/>
        </w:rPr>
        <w:t xml:space="preserve">, сэндвич-панели практически </w:t>
      </w:r>
      <w:r>
        <w:rPr>
          <w:b/>
          <w:color w:val="000000"/>
        </w:rPr>
        <w:t>не передают нагрузку</w:t>
      </w:r>
      <w:r>
        <w:rPr>
          <w:color w:val="000000"/>
        </w:rPr>
        <w:t xml:space="preserve"> на несущие элементы и </w:t>
      </w:r>
      <w:r>
        <w:rPr>
          <w:b/>
          <w:color w:val="000000"/>
        </w:rPr>
        <w:t>фундамент</w:t>
      </w:r>
      <w:r>
        <w:rPr>
          <w:color w:val="000000"/>
        </w:rPr>
        <w:t xml:space="preserve">, позволяя </w:t>
      </w:r>
      <w:r>
        <w:rPr>
          <w:b/>
          <w:color w:val="000000"/>
        </w:rPr>
        <w:t>уменьшить</w:t>
      </w:r>
      <w:r>
        <w:rPr>
          <w:color w:val="000000"/>
        </w:rPr>
        <w:t xml:space="preserve"> до минимума металлоёмкость конструкции и снизить материальные </w:t>
      </w:r>
      <w:r>
        <w:rPr>
          <w:b/>
          <w:color w:val="000000"/>
        </w:rPr>
        <w:t>затраты</w:t>
      </w:r>
      <w:r>
        <w:rPr>
          <w:color w:val="000000"/>
        </w:rPr>
        <w:t>;</w:t>
      </w:r>
    </w:p>
    <w:p w:rsidR="000924F1" w:rsidRDefault="000924F1" w:rsidP="000924F1">
      <w:pPr>
        <w:spacing w:line="276" w:lineRule="auto"/>
        <w:ind w:left="543" w:hanging="3"/>
        <w:jc w:val="both"/>
        <w:rPr>
          <w:color w:val="000000"/>
        </w:rPr>
      </w:pPr>
      <w:r>
        <w:rPr>
          <w:color w:val="000000"/>
        </w:rPr>
        <w:t xml:space="preserve">- идеальная поверхность панелей </w:t>
      </w:r>
      <w:r>
        <w:rPr>
          <w:b/>
          <w:color w:val="000000"/>
        </w:rPr>
        <w:t>не требует</w:t>
      </w:r>
      <w:r>
        <w:rPr>
          <w:color w:val="000000"/>
        </w:rPr>
        <w:t xml:space="preserve"> затрат на дополнительную </w:t>
      </w:r>
      <w:r>
        <w:rPr>
          <w:b/>
          <w:color w:val="000000"/>
        </w:rPr>
        <w:t>отделку</w:t>
      </w:r>
      <w:r>
        <w:rPr>
          <w:color w:val="000000"/>
        </w:rPr>
        <w:t>;</w:t>
      </w:r>
    </w:p>
    <w:p w:rsidR="000924F1" w:rsidRPr="008040AD" w:rsidRDefault="000924F1" w:rsidP="000924F1">
      <w:pPr>
        <w:spacing w:after="120" w:line="276" w:lineRule="auto"/>
        <w:ind w:left="543" w:hanging="3"/>
        <w:jc w:val="both"/>
        <w:rPr>
          <w:sz w:val="12"/>
          <w:szCs w:val="12"/>
        </w:rPr>
      </w:pPr>
      <w:r>
        <w:rPr>
          <w:color w:val="000000"/>
        </w:rPr>
        <w:t xml:space="preserve">- возможность использования уже установленных панелей при модернизации объекта, и </w:t>
      </w:r>
      <w:r>
        <w:rPr>
          <w:b/>
          <w:color w:val="000000"/>
        </w:rPr>
        <w:t>лёгкая замена</w:t>
      </w:r>
      <w:r>
        <w:rPr>
          <w:color w:val="000000"/>
        </w:rPr>
        <w:t xml:space="preserve"> панелей, повреждённых в процессе эксплуатации.</w:t>
      </w:r>
    </w:p>
    <w:p w:rsidR="000924F1" w:rsidRDefault="000924F1" w:rsidP="000924F1">
      <w:pPr>
        <w:spacing w:after="120" w:line="276" w:lineRule="auto"/>
        <w:ind w:firstLine="540"/>
        <w:jc w:val="both"/>
      </w:pPr>
      <w:r>
        <w:t xml:space="preserve">Наружные элементы панелей изготавливаются из стали с полимерным покрытием. Используется </w:t>
      </w:r>
      <w:r>
        <w:rPr>
          <w:b/>
          <w:bCs/>
        </w:rPr>
        <w:t>высококачественная холоднокатаная сталь с полимерным покрытием</w:t>
      </w:r>
      <w:r>
        <w:t xml:space="preserve"> типа полиэстер. Мы осуществляем </w:t>
      </w:r>
      <w:r>
        <w:rPr>
          <w:b/>
        </w:rPr>
        <w:t>полную комплектацию</w:t>
      </w:r>
      <w:r>
        <w:t xml:space="preserve"> объекта необходимыми для монтажа </w:t>
      </w:r>
      <w:proofErr w:type="spellStart"/>
      <w:r>
        <w:t>доборными</w:t>
      </w:r>
      <w:proofErr w:type="spellEnd"/>
      <w:r>
        <w:t xml:space="preserve"> элементами (</w:t>
      </w:r>
      <w:proofErr w:type="spellStart"/>
      <w:r>
        <w:rPr>
          <w:b/>
        </w:rPr>
        <w:t>нащельниками</w:t>
      </w:r>
      <w:proofErr w:type="spellEnd"/>
      <w:r>
        <w:t xml:space="preserve">), </w:t>
      </w:r>
      <w:r>
        <w:rPr>
          <w:b/>
        </w:rPr>
        <w:t>крепежом</w:t>
      </w:r>
      <w:r>
        <w:t xml:space="preserve">. Цена </w:t>
      </w:r>
      <w:proofErr w:type="spellStart"/>
      <w:r>
        <w:t>доборных</w:t>
      </w:r>
      <w:proofErr w:type="spellEnd"/>
      <w:r>
        <w:t xml:space="preserve"> элементов составляет </w:t>
      </w:r>
      <w:r>
        <w:rPr>
          <w:b/>
          <w:bCs/>
        </w:rPr>
        <w:t>не более 12-15%</w:t>
      </w:r>
      <w:r>
        <w:t xml:space="preserve"> от стоимости панелей;</w:t>
      </w:r>
    </w:p>
    <w:p w:rsidR="000924F1" w:rsidRDefault="000924F1" w:rsidP="000924F1">
      <w:pPr>
        <w:spacing w:line="276" w:lineRule="auto"/>
        <w:ind w:left="357" w:firstLine="351"/>
        <w:jc w:val="both"/>
      </w:pPr>
      <w:r>
        <w:t xml:space="preserve">Будем </w:t>
      </w:r>
      <w:r>
        <w:rPr>
          <w:b/>
          <w:bCs/>
        </w:rPr>
        <w:t>рады ответить</w:t>
      </w:r>
      <w:r>
        <w:t xml:space="preserve"> на любые возникшие у Вас вопросы.</w:t>
      </w:r>
    </w:p>
    <w:p w:rsidR="000924F1" w:rsidRDefault="000924F1" w:rsidP="000924F1">
      <w:pPr>
        <w:spacing w:line="276" w:lineRule="auto"/>
        <w:ind w:left="357" w:firstLine="351"/>
        <w:jc w:val="both"/>
      </w:pPr>
    </w:p>
    <w:p w:rsidR="000924F1" w:rsidRDefault="000924F1" w:rsidP="000924F1">
      <w:pPr>
        <w:spacing w:line="276" w:lineRule="auto"/>
        <w:ind w:left="357" w:firstLine="351"/>
        <w:jc w:val="both"/>
      </w:pPr>
    </w:p>
    <w:p w:rsidR="00416DD8" w:rsidRPr="000924F1" w:rsidRDefault="000924F1" w:rsidP="000924F1">
      <w:pPr>
        <w:spacing w:line="276" w:lineRule="auto"/>
        <w:ind w:left="357" w:firstLine="351"/>
        <w:jc w:val="both"/>
        <w:rPr>
          <w:b/>
          <w:bCs/>
        </w:rPr>
      </w:pPr>
      <w:r>
        <w:t>Директор ООО «АГЕМА»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Максим </w:t>
      </w:r>
      <w:proofErr w:type="spellStart"/>
      <w:r>
        <w:t>Жаврид</w:t>
      </w:r>
      <w:proofErr w:type="spellEnd"/>
    </w:p>
    <w:sectPr w:rsidR="00416DD8" w:rsidRPr="0009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F1"/>
    <w:rsid w:val="000924F1"/>
    <w:rsid w:val="0041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53A2"/>
  <w15:chartTrackingRefBased/>
  <w15:docId w15:val="{384674BD-7D0E-4488-B795-6C74CAB5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2019-10-22T00:42:00Z</dcterms:created>
  <dcterms:modified xsi:type="dcterms:W3CDTF">2019-10-22T00:42:00Z</dcterms:modified>
</cp:coreProperties>
</file>